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F16" w:rsidRPr="00ED42C0" w:rsidP="00487E5B">
      <w:pPr>
        <w:tabs>
          <w:tab w:val="left" w:pos="70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2C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05-</w:t>
      </w:r>
      <w:r w:rsidRPr="00ED42C0" w:rsidR="00ED42C0">
        <w:rPr>
          <w:rFonts w:ascii="Times New Roman" w:eastAsia="Times New Roman" w:hAnsi="Times New Roman" w:cs="Times New Roman"/>
          <w:sz w:val="26"/>
          <w:szCs w:val="26"/>
          <w:lang w:eastAsia="ru-RU"/>
        </w:rPr>
        <w:t>1338</w:t>
      </w:r>
      <w:r w:rsidRPr="00ED42C0">
        <w:rPr>
          <w:rFonts w:ascii="Times New Roman" w:eastAsia="Times New Roman" w:hAnsi="Times New Roman" w:cs="Times New Roman"/>
          <w:sz w:val="26"/>
          <w:szCs w:val="26"/>
          <w:lang w:eastAsia="ru-RU"/>
        </w:rPr>
        <w:t>/2806/202</w:t>
      </w:r>
      <w:r w:rsidRPr="00ED42C0" w:rsidR="00CD02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3F4F16" w:rsidRPr="00ED42C0" w:rsidP="00487E5B">
      <w:pPr>
        <w:tabs>
          <w:tab w:val="left" w:pos="700"/>
          <w:tab w:val="left" w:pos="9498"/>
        </w:tabs>
        <w:spacing w:after="0" w:line="240" w:lineRule="auto"/>
        <w:ind w:right="423"/>
        <w:contextualSpacing/>
        <w:jc w:val="center"/>
        <w:rPr>
          <w:rFonts w:ascii="Times New Roman" w:eastAsia="Times New Roman" w:hAnsi="Times New Roman" w:cs="Times New Roman"/>
          <w:bCs/>
          <w:iCs/>
          <w:spacing w:val="34"/>
          <w:sz w:val="26"/>
          <w:szCs w:val="26"/>
          <w:lang w:eastAsia="ru-RU"/>
        </w:rPr>
      </w:pPr>
      <w:r w:rsidRPr="00ED42C0">
        <w:rPr>
          <w:rFonts w:ascii="Times New Roman" w:eastAsia="Times New Roman" w:hAnsi="Times New Roman" w:cs="Times New Roman"/>
          <w:bCs/>
          <w:iCs/>
          <w:spacing w:val="34"/>
          <w:sz w:val="26"/>
          <w:szCs w:val="26"/>
          <w:lang w:eastAsia="ru-RU"/>
        </w:rPr>
        <w:t>ПОСТАНОВЛЕНИЕ</w:t>
      </w:r>
    </w:p>
    <w:p w:rsidR="003F4F16" w:rsidRPr="00ED42C0" w:rsidP="00487E5B">
      <w:pPr>
        <w:tabs>
          <w:tab w:val="left" w:pos="700"/>
        </w:tabs>
        <w:spacing w:after="0" w:line="240" w:lineRule="auto"/>
        <w:ind w:left="-142" w:right="423" w:firstLine="709"/>
        <w:contextualSpacing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D42C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3F4F16" w:rsidRPr="00ED42C0" w:rsidP="00487E5B">
      <w:pPr>
        <w:tabs>
          <w:tab w:val="left" w:pos="700"/>
        </w:tabs>
        <w:spacing w:after="0" w:line="240" w:lineRule="auto"/>
        <w:ind w:left="-142" w:right="-1" w:firstLine="709"/>
        <w:contextualSpacing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tbl>
      <w:tblPr>
        <w:tblW w:w="9821" w:type="dxa"/>
        <w:tblLook w:val="04A0"/>
      </w:tblPr>
      <w:tblGrid>
        <w:gridCol w:w="4810"/>
        <w:gridCol w:w="5011"/>
      </w:tblGrid>
      <w:tr w:rsidTr="00CD025C">
        <w:tblPrEx>
          <w:tblW w:w="9821" w:type="dxa"/>
          <w:tblLook w:val="04A0"/>
        </w:tblPrEx>
        <w:trPr>
          <w:trHeight w:val="347"/>
        </w:trPr>
        <w:tc>
          <w:tcPr>
            <w:tcW w:w="4810" w:type="dxa"/>
            <w:hideMark/>
          </w:tcPr>
          <w:p w:rsidR="003F4F16" w:rsidRPr="00164C16" w:rsidP="00487E5B">
            <w:pPr>
              <w:tabs>
                <w:tab w:val="left" w:pos="700"/>
              </w:tabs>
              <w:spacing w:after="0"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164C16">
              <w:rPr>
                <w:rFonts w:ascii="Times New Roman" w:eastAsia="Times New Roman CYR" w:hAnsi="Times New Roman" w:cs="Times New Roman"/>
                <w:sz w:val="26"/>
                <w:szCs w:val="26"/>
              </w:rPr>
              <w:t>город Ханты-Мансийск</w:t>
            </w:r>
          </w:p>
        </w:tc>
        <w:tc>
          <w:tcPr>
            <w:tcW w:w="5011" w:type="dxa"/>
            <w:hideMark/>
          </w:tcPr>
          <w:p w:rsidR="003F4F16" w:rsidRPr="00ED42C0" w:rsidP="00487E5B">
            <w:pPr>
              <w:tabs>
                <w:tab w:val="left" w:pos="700"/>
              </w:tabs>
              <w:spacing w:after="0" w:line="240" w:lineRule="auto"/>
              <w:ind w:right="-36"/>
              <w:contextualSpacing/>
              <w:jc w:val="right"/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164C16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Pr="00164C16" w:rsidR="00216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64C16" w:rsidR="00ED42C0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ноября</w:t>
            </w:r>
            <w:r w:rsidRPr="00164C16" w:rsidR="00CD02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</w:t>
            </w:r>
            <w:r w:rsidRPr="00164C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3F4F16" w:rsidRPr="00ED42C0" w:rsidP="00487E5B">
      <w:pPr>
        <w:tabs>
          <w:tab w:val="left" w:pos="700"/>
        </w:tabs>
        <w:spacing w:after="0" w:line="240" w:lineRule="auto"/>
        <w:ind w:left="-142" w:right="42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3F4F16" w:rsidRPr="007754EF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 Ханты-Мансийского судебного района </w:t>
      </w: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автон</w:t>
      </w:r>
      <w:r w:rsidRPr="007754EF" w:rsidR="00BA7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омного округа – Югры </w:t>
      </w:r>
      <w:r w:rsidRPr="007754EF" w:rsidR="00BA759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Жиляк</w:t>
      </w:r>
      <w:r w:rsidRPr="007754EF" w:rsidR="00BA7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Н.Н.</w:t>
      </w: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(628011, Ханты-Мансийский автономный округ – Югра, </w:t>
      </w: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ул.Ленина</w:t>
      </w: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87</w:t>
      </w:r>
      <w:r w:rsidRPr="007754EF" w:rsidR="00216D1C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</w:p>
    <w:p w:rsidR="003F4F16" w:rsidRPr="007754EF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должностного лица административного органа – инспектора группы организации охраны объектов подлежащих обязательной охране Ханты-Мансийского отдела вневедомственной охраны войск национальной гвардии Российской Федерации по Ханты-Мансийскому автономному округу – Югре – </w:t>
      </w:r>
      <w:r w:rsidR="005920B1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защитника </w:t>
      </w:r>
      <w:r w:rsidRPr="007754EF" w:rsidR="00F83BE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Гладкова А.В.</w:t>
      </w: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Мазурек</w:t>
      </w: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А.В., рассмотрев материалы дела об административном правонарушении в отношении:</w:t>
      </w:r>
    </w:p>
    <w:p w:rsidR="003F4F16" w:rsidRPr="007754EF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предпринимателя</w:t>
      </w:r>
      <w:r w:rsidRPr="007754EF" w:rsidR="00CD0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Гладкова Александра Владимировича, </w:t>
      </w:r>
      <w:r w:rsidR="008E1AD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3F4F16" w:rsidRPr="007754EF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совершении административного правонарушения, предусмотренного ч.1 ст.20.</w:t>
      </w:r>
      <w:r w:rsidRPr="007754EF" w:rsidR="00CD025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>5 Кодекса Российской Федерации об административных правонарушениях (далее – КоАП РФ),</w:t>
      </w:r>
    </w:p>
    <w:p w:rsidR="003F4F16" w:rsidRPr="007754EF" w:rsidP="00487E5B">
      <w:pPr>
        <w:tabs>
          <w:tab w:val="left" w:pos="70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Cs/>
          <w:spacing w:val="34"/>
          <w:sz w:val="26"/>
          <w:szCs w:val="26"/>
          <w:lang w:eastAsia="ru-RU"/>
        </w:rPr>
      </w:pPr>
    </w:p>
    <w:p w:rsidR="00991443" w:rsidRPr="007754EF" w:rsidP="00487E5B">
      <w:pPr>
        <w:tabs>
          <w:tab w:val="left" w:pos="700"/>
          <w:tab w:val="left" w:pos="935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pacing w:val="38"/>
          <w:sz w:val="26"/>
          <w:szCs w:val="26"/>
          <w:lang w:eastAsia="ru-RU"/>
        </w:rPr>
      </w:pPr>
      <w:r w:rsidRPr="007754EF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установил</w:t>
      </w:r>
      <w:r w:rsidRPr="007754EF">
        <w:rPr>
          <w:rFonts w:ascii="Times New Roman" w:eastAsia="Times New Roman" w:hAnsi="Times New Roman" w:cs="Times New Roman"/>
          <w:bCs/>
          <w:iCs/>
          <w:spacing w:val="38"/>
          <w:sz w:val="26"/>
          <w:szCs w:val="26"/>
          <w:lang w:eastAsia="ru-RU"/>
        </w:rPr>
        <w:t>:</w:t>
      </w:r>
    </w:p>
    <w:p w:rsidR="00FD2FB8" w:rsidRPr="007754EF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FB8" w:rsidRPr="00A9560B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Гладков Александр Владимирович, являясь индивидуальным предпринимателем, </w:t>
      </w:r>
      <w:r w:rsidRPr="007754EF" w:rsidR="004B046F">
        <w:rPr>
          <w:rFonts w:ascii="Times New Roman" w:eastAsia="Times New Roman" w:hAnsi="Times New Roman" w:cs="Times New Roman"/>
          <w:sz w:val="26"/>
          <w:szCs w:val="26"/>
          <w:lang w:eastAsia="ru-RU"/>
        </w:rPr>
        <w:t>30.05.2024</w:t>
      </w: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находясь по месту исполнения своих должностных обязанностей по адресу:</w:t>
      </w:r>
      <w:r w:rsidRPr="007754EF" w:rsidR="00110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7754EF" w:rsidR="00CD025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54EF" w:rsidR="008B1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Pr="007754EF" w:rsid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Восточная, д.38</w:t>
      </w:r>
      <w:r w:rsidRPr="007754EF">
        <w:rPr>
          <w:rFonts w:ascii="Times New Roman" w:eastAsia="Times New Roman" w:hAnsi="Times New Roman" w:cs="Times New Roman"/>
          <w:sz w:val="26"/>
          <w:szCs w:val="26"/>
          <w:lang w:eastAsia="ru-RU"/>
        </w:rPr>
        <w:t>, вследствие ненадлежащего исполнения своих должностных обязанностей, в нарушение</w:t>
      </w:r>
      <w:r w:rsidRPr="007754EF">
        <w:rPr>
          <w:rFonts w:ascii="Times New Roman" w:hAnsi="Times New Roman" w:cs="Times New Roman"/>
          <w:sz w:val="26"/>
          <w:szCs w:val="26"/>
        </w:rPr>
        <w:t xml:space="preserve"> </w:t>
      </w:r>
      <w:r w:rsidRPr="007754EF" w:rsidR="00110CC1">
        <w:rPr>
          <w:rFonts w:ascii="Times New Roman" w:hAnsi="Times New Roman" w:cs="Times New Roman"/>
          <w:sz w:val="26"/>
          <w:szCs w:val="26"/>
        </w:rPr>
        <w:t>п.</w:t>
      </w:r>
      <w:r w:rsidRPr="007754EF" w:rsidR="004B046F">
        <w:rPr>
          <w:rFonts w:ascii="Times New Roman" w:hAnsi="Times New Roman" w:cs="Times New Roman"/>
          <w:sz w:val="26"/>
          <w:szCs w:val="26"/>
        </w:rPr>
        <w:t>п</w:t>
      </w:r>
      <w:r w:rsidRPr="007754EF" w:rsidR="004B046F">
        <w:rPr>
          <w:rFonts w:ascii="Times New Roman" w:hAnsi="Times New Roman" w:cs="Times New Roman"/>
          <w:sz w:val="26"/>
          <w:szCs w:val="26"/>
        </w:rPr>
        <w:t>. «а» п.28, 34, 36</w:t>
      </w:r>
      <w:r w:rsidRPr="007754EF" w:rsidR="00826311">
        <w:rPr>
          <w:rFonts w:ascii="Times New Roman" w:hAnsi="Times New Roman" w:cs="Times New Roman"/>
          <w:sz w:val="26"/>
          <w:szCs w:val="26"/>
        </w:rPr>
        <w:t xml:space="preserve"> </w:t>
      </w:r>
      <w:r w:rsidRPr="007754EF" w:rsidR="004B046F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РФ от </w:t>
      </w:r>
      <w:r w:rsidR="00487E5B">
        <w:rPr>
          <w:rFonts w:ascii="Times New Roman" w:hAnsi="Times New Roman" w:cs="Times New Roman"/>
          <w:sz w:val="26"/>
          <w:szCs w:val="26"/>
        </w:rPr>
        <w:t>19.10.2017</w:t>
      </w:r>
      <w:r w:rsidRPr="007754EF" w:rsidR="004B046F">
        <w:rPr>
          <w:rFonts w:ascii="Times New Roman" w:hAnsi="Times New Roman" w:cs="Times New Roman"/>
          <w:sz w:val="26"/>
          <w:szCs w:val="26"/>
        </w:rPr>
        <w:t xml:space="preserve"> №1273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</w:t>
      </w:r>
      <w:r w:rsidRPr="007754EF" w:rsidR="003E68D3">
        <w:rPr>
          <w:rFonts w:ascii="Times New Roman" w:hAnsi="Times New Roman" w:cs="Times New Roman"/>
          <w:sz w:val="26"/>
          <w:szCs w:val="26"/>
        </w:rPr>
        <w:t xml:space="preserve"> </w:t>
      </w:r>
      <w:r w:rsidRPr="007754EF" w:rsidR="00EE6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(далее также </w:t>
      </w:r>
      <w:r w:rsidRPr="007754EF" w:rsidR="0097312D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7754EF" w:rsidR="00EE6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Требования)</w:t>
      </w:r>
      <w:r w:rsidRPr="007754EF" w:rsidR="00826311">
        <w:rPr>
          <w:rFonts w:ascii="Times New Roman" w:hAnsi="Times New Roman" w:cs="Times New Roman"/>
          <w:sz w:val="26"/>
          <w:szCs w:val="26"/>
        </w:rPr>
        <w:t xml:space="preserve">, </w:t>
      </w:r>
      <w:r w:rsidRPr="007754EF" w:rsidR="00D67944">
        <w:rPr>
          <w:rFonts w:ascii="Times New Roman" w:hAnsi="Times New Roman" w:cs="Times New Roman"/>
          <w:sz w:val="26"/>
          <w:szCs w:val="26"/>
          <w:shd w:val="clear" w:color="auto" w:fill="FFFFFF"/>
        </w:rPr>
        <w:t>не обеспечил с</w:t>
      </w:r>
      <w:r w:rsidRPr="007754EF" w:rsidR="00F9317C">
        <w:rPr>
          <w:rFonts w:ascii="Times New Roman" w:hAnsi="Times New Roman" w:cs="Times New Roman"/>
          <w:sz w:val="26"/>
          <w:szCs w:val="26"/>
          <w:shd w:val="clear" w:color="auto" w:fill="FFFFFF"/>
        </w:rPr>
        <w:t>клад с помещениями административно-делового назначения Т</w:t>
      </w:r>
      <w:r w:rsidR="00AE1021">
        <w:rPr>
          <w:rFonts w:ascii="Times New Roman" w:hAnsi="Times New Roman" w:cs="Times New Roman"/>
          <w:sz w:val="26"/>
          <w:szCs w:val="26"/>
          <w:shd w:val="clear" w:color="auto" w:fill="FFFFFF"/>
        </w:rPr>
        <w:t>Ц</w:t>
      </w:r>
      <w:r w:rsidRPr="007754EF" w:rsidR="00F93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Pr="007754EF" w:rsidR="00F9317C">
        <w:rPr>
          <w:rFonts w:ascii="Times New Roman" w:hAnsi="Times New Roman" w:cs="Times New Roman"/>
          <w:sz w:val="26"/>
          <w:szCs w:val="26"/>
          <w:shd w:val="clear" w:color="auto" w:fill="FFFFFF"/>
        </w:rPr>
        <w:t>Еврострой</w:t>
      </w:r>
      <w:r w:rsidRPr="007754EF" w:rsidR="00F9317C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7754EF" w:rsidR="00D67944">
        <w:rPr>
          <w:rFonts w:ascii="Times New Roman" w:hAnsi="Times New Roman" w:cs="Times New Roman"/>
          <w:sz w:val="26"/>
          <w:szCs w:val="26"/>
          <w:shd w:val="clear" w:color="auto" w:fill="FFFFFF"/>
        </w:rPr>
        <w:t>, расположенного по адресу</w:t>
      </w:r>
      <w:r w:rsidRPr="00D67944" w:rsidR="00D679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Ханты-Мансийский автономный округ </w:t>
      </w:r>
      <w:r w:rsidR="0097312D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D67944" w:rsidR="00D679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Югра, г. Ханты-Мансийск, ул. </w:t>
      </w:r>
      <w:r w:rsidR="008E1AD7">
        <w:rPr>
          <w:rFonts w:ascii="Times New Roman" w:hAnsi="Times New Roman" w:cs="Times New Roman"/>
          <w:sz w:val="26"/>
          <w:szCs w:val="26"/>
          <w:shd w:val="clear" w:color="auto" w:fill="FFFFFF"/>
        </w:rPr>
        <w:t>…</w:t>
      </w:r>
      <w:r w:rsidRPr="00D67944" w:rsidR="00F93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физическ</w:t>
      </w:r>
      <w:r w:rsidRPr="00D67944" w:rsidR="00D67944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D67944" w:rsidR="00F93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охран</w:t>
      </w:r>
      <w:r w:rsidRPr="00D67944" w:rsidR="00D67944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D67944" w:rsidR="00F9317C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D67944" w:rsidR="00D679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разработал</w:t>
      </w:r>
      <w:r w:rsidRPr="00D67944" w:rsidR="00F93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организационно-распорядительные документы по организации охраны,</w:t>
      </w:r>
      <w:r w:rsidRPr="00D67944" w:rsidR="00D679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67944" w:rsidR="00F9317C">
        <w:rPr>
          <w:rFonts w:ascii="Times New Roman" w:hAnsi="Times New Roman" w:cs="Times New Roman"/>
          <w:sz w:val="26"/>
          <w:szCs w:val="26"/>
          <w:shd w:val="clear" w:color="auto" w:fill="FFFFFF"/>
        </w:rPr>
        <w:t>пропускн</w:t>
      </w:r>
      <w:r w:rsidRPr="00D67944" w:rsidR="00D679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ого и </w:t>
      </w:r>
      <w:r w:rsidRPr="00D67944" w:rsidR="00D67944">
        <w:rPr>
          <w:rFonts w:ascii="Times New Roman" w:hAnsi="Times New Roman" w:cs="Times New Roman"/>
          <w:sz w:val="26"/>
          <w:szCs w:val="26"/>
          <w:shd w:val="clear" w:color="auto" w:fill="FFFFFF"/>
        </w:rPr>
        <w:t>внутриобъектового</w:t>
      </w:r>
      <w:r w:rsidRPr="00D67944" w:rsidR="00D679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режимов, </w:t>
      </w:r>
      <w:r w:rsidR="00F007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 </w:t>
      </w:r>
      <w:r w:rsidRPr="00D67944" w:rsidR="00F9317C">
        <w:rPr>
          <w:rFonts w:ascii="Times New Roman" w:hAnsi="Times New Roman" w:cs="Times New Roman"/>
          <w:sz w:val="26"/>
          <w:szCs w:val="26"/>
          <w:shd w:val="clear" w:color="auto" w:fill="FFFFFF"/>
        </w:rPr>
        <w:t>разработа</w:t>
      </w:r>
      <w:r w:rsidRPr="00D67944" w:rsidR="00D67944">
        <w:rPr>
          <w:rFonts w:ascii="Times New Roman" w:hAnsi="Times New Roman" w:cs="Times New Roman"/>
          <w:sz w:val="26"/>
          <w:szCs w:val="26"/>
          <w:shd w:val="clear" w:color="auto" w:fill="FFFFFF"/>
        </w:rPr>
        <w:t>л</w:t>
      </w:r>
      <w:r w:rsidRPr="00D67944" w:rsidR="00F931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план действий при установлении уро</w:t>
      </w:r>
      <w:r w:rsidRPr="00D67944" w:rsidR="00D67944">
        <w:rPr>
          <w:rFonts w:ascii="Times New Roman" w:hAnsi="Times New Roman" w:cs="Times New Roman"/>
          <w:sz w:val="26"/>
          <w:szCs w:val="26"/>
          <w:shd w:val="clear" w:color="auto" w:fill="FFFFFF"/>
        </w:rPr>
        <w:t>вней террористической опасности</w:t>
      </w:r>
      <w:r w:rsidRPr="00D679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чем совершил правонарушение, </w:t>
      </w:r>
      <w:r w:rsidRPr="00A9560B">
        <w:rPr>
          <w:rFonts w:ascii="Times New Roman" w:hAnsi="Times New Roman" w:cs="Times New Roman"/>
          <w:sz w:val="26"/>
          <w:szCs w:val="26"/>
          <w:shd w:val="clear" w:color="auto" w:fill="FFFFFF"/>
        </w:rPr>
        <w:t>предусмотренное ч.1 ст.20.35 КоАП РФ.</w:t>
      </w:r>
    </w:p>
    <w:p w:rsidR="00F00726" w:rsidRPr="005500F1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дела </w:t>
      </w:r>
      <w:r w:rsidRPr="00A9560B" w:rsidR="00A9560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Гладков А.В.</w:t>
      </w:r>
      <w:r w:rsidRPr="00A95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присутствовал; о месте, дате и времени </w:t>
      </w:r>
      <w:r w:rsidRPr="0055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рассмотрения дела извещен </w:t>
      </w:r>
      <w:r w:rsidRPr="005500F1" w:rsidR="00A956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</w:t>
      </w:r>
      <w:r w:rsidRPr="0055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 причинах неявки не сообщил, об отложении рассмотрения дела не просил, иных ходатайств не заявил. </w:t>
      </w:r>
      <w:r w:rsidRPr="005500F1" w:rsidR="00A9560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Воспользовался услугами защитника.</w:t>
      </w:r>
    </w:p>
    <w:p w:rsidR="00A9560B" w:rsidRPr="005500F1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положениями части 2 статьи 25.1 и пункта 4 части 1 статьи 29.7 КоАП РФ дело рассмотрено в отсутствие Гладкова А.В.</w:t>
      </w:r>
    </w:p>
    <w:p w:rsidR="005500F1" w:rsidRPr="005500F1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должностное лицо административного органа просил привлечь Гладкова А.В. к административной ответственности в связи с наличием состава административного правонарушения в его действиях.</w:t>
      </w:r>
    </w:p>
    <w:p w:rsidR="00873F6E" w:rsidRPr="005500F1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дела </w:t>
      </w:r>
      <w:r w:rsidRPr="005500F1" w:rsidR="0055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защитник </w:t>
      </w:r>
      <w:r w:rsidRPr="005500F1" w:rsidR="00F83BE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Гладков</w:t>
      </w:r>
      <w:r w:rsidRPr="005500F1" w:rsidR="005500F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00F1" w:rsidR="00F83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5500F1" w:rsidR="001F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00F1" w:rsidR="0055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500F1" w:rsidR="00550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Мазурек</w:t>
      </w:r>
      <w:r w:rsidRPr="005500F1" w:rsidR="0055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5500F1" w:rsidR="001F5071">
        <w:rPr>
          <w:rFonts w:ascii="Times New Roman" w:eastAsia="Times New Roman" w:hAnsi="Times New Roman" w:cs="Times New Roman"/>
          <w:sz w:val="26"/>
          <w:szCs w:val="26"/>
          <w:lang w:eastAsia="ru-RU"/>
        </w:rPr>
        <w:t>с вмененным правонарушением согласился</w:t>
      </w:r>
      <w:r w:rsidRPr="005500F1" w:rsidR="0055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5500F1" w:rsidR="001F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Указал, </w:t>
      </w:r>
      <w:r w:rsidRPr="005500F1" w:rsidR="0055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п. 36 </w:t>
      </w:r>
      <w:r w:rsidRPr="005500F1" w:rsidR="005500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Требований разработку плана действий при установлении уровней террористической опасности осуществляет административный орган, а не собственник здания. Помещения данного </w:t>
      </w:r>
      <w:r w:rsidRPr="005500F1" w:rsidR="005500F1">
        <w:rPr>
          <w:rFonts w:ascii="Times New Roman" w:hAnsi="Times New Roman" w:cs="Times New Roman"/>
          <w:sz w:val="26"/>
          <w:szCs w:val="26"/>
          <w:shd w:val="clear" w:color="auto" w:fill="FFFFFF"/>
        </w:rPr>
        <w:t>торгового центра переданы в аренду юридическим лицами и индивидуальным предпринимателям.</w:t>
      </w:r>
      <w:r w:rsidR="004803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Ходатайствовал о приобщении к материалам дела сведений об отнесении ИП Гладкова А.В. к субъектам малого предпринимательства.</w:t>
      </w:r>
    </w:p>
    <w:p w:rsidR="00FD2FB8" w:rsidRPr="005500F1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00F1">
        <w:rPr>
          <w:rFonts w:ascii="Times New Roman" w:hAnsi="Times New Roman" w:cs="Times New Roman"/>
          <w:sz w:val="26"/>
          <w:szCs w:val="26"/>
        </w:rPr>
        <w:t>Огласив протокол об административном правонарушении,</w:t>
      </w:r>
      <w:r w:rsidRPr="005500F1" w:rsidR="00420F8C">
        <w:rPr>
          <w:rFonts w:ascii="Times New Roman" w:hAnsi="Times New Roman" w:cs="Times New Roman"/>
          <w:sz w:val="26"/>
          <w:szCs w:val="26"/>
        </w:rPr>
        <w:t xml:space="preserve"> заслушав </w:t>
      </w:r>
      <w:r w:rsidRPr="005500F1" w:rsidR="00A9560B">
        <w:rPr>
          <w:rFonts w:ascii="Times New Roman" w:hAnsi="Times New Roman" w:cs="Times New Roman"/>
          <w:sz w:val="26"/>
          <w:szCs w:val="26"/>
        </w:rPr>
        <w:t>должностное лицо административного органа, защитника привлекаемого лица</w:t>
      </w:r>
      <w:r w:rsidRPr="005500F1" w:rsidR="00420F8C">
        <w:rPr>
          <w:rFonts w:ascii="Times New Roman" w:hAnsi="Times New Roman" w:cs="Times New Roman"/>
          <w:sz w:val="26"/>
          <w:szCs w:val="26"/>
        </w:rPr>
        <w:t>,</w:t>
      </w:r>
      <w:r w:rsidRPr="005500F1">
        <w:rPr>
          <w:rFonts w:ascii="Times New Roman" w:hAnsi="Times New Roman" w:cs="Times New Roman"/>
          <w:sz w:val="26"/>
          <w:szCs w:val="26"/>
        </w:rPr>
        <w:t xml:space="preserve"> исследовав иные письменные материалы дела, мировой судья пришел к следующему.</w:t>
      </w:r>
    </w:p>
    <w:p w:rsidR="00FD2FB8" w:rsidRPr="005500F1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00F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первой ст</w:t>
      </w:r>
      <w:r w:rsidRPr="005500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атьи</w:t>
      </w:r>
      <w:r w:rsidRPr="0055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00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</w:t>
      </w:r>
      <w:r w:rsidRPr="0055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.35 </w:t>
      </w:r>
      <w:r w:rsidRPr="005500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</w:t>
      </w:r>
      <w:r w:rsidRPr="0055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предусмотрена административная ответственность за н</w:t>
      </w:r>
      <w:r w:rsidRPr="005500F1">
        <w:rPr>
          <w:rFonts w:ascii="Times New Roman" w:hAnsi="Times New Roman" w:cs="Times New Roman"/>
          <w:sz w:val="26"/>
          <w:szCs w:val="26"/>
        </w:rPr>
        <w:t>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EE6D84" w:rsidRPr="00C85132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500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статье 2 Федерального закона от </w:t>
      </w:r>
      <w:r w:rsidRPr="003C6E28" w:rsidR="004C3730">
        <w:rPr>
          <w:rFonts w:ascii="Times New Roman" w:eastAsia="Times New Roman" w:hAnsi="Times New Roman" w:cs="Times New Roman"/>
          <w:sz w:val="26"/>
          <w:szCs w:val="26"/>
          <w:lang w:eastAsia="ru-RU"/>
        </w:rPr>
        <w:t>06.03.2006</w:t>
      </w:r>
      <w:r w:rsidR="004C37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00F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№35-ФЗ «О противодействии терроризму» противодействие </w:t>
      </w:r>
      <w:r w:rsidRPr="00C85132">
        <w:rPr>
          <w:rFonts w:ascii="Times New Roman" w:hAnsi="Times New Roman" w:cs="Times New Roman"/>
          <w:sz w:val="26"/>
          <w:szCs w:val="26"/>
          <w:shd w:val="clear" w:color="auto" w:fill="FFFFFF"/>
        </w:rPr>
        <w:t>терроризму в Российской Федерации основывается на принципах приоритета мер предупреждения терроризма, минимизации и (или) ликвидации последствий его проявлений.</w:t>
      </w:r>
    </w:p>
    <w:p w:rsidR="00EE6D84" w:rsidRPr="00C85132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851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силу ч. 2 ст. 5 Федерального закона от </w:t>
      </w:r>
      <w:r w:rsidRPr="003C6E28" w:rsidR="004C3730">
        <w:rPr>
          <w:rFonts w:ascii="Times New Roman" w:eastAsia="Times New Roman" w:hAnsi="Times New Roman" w:cs="Times New Roman"/>
          <w:sz w:val="26"/>
          <w:szCs w:val="26"/>
          <w:lang w:eastAsia="ru-RU"/>
        </w:rPr>
        <w:t>06.03.2006</w:t>
      </w:r>
      <w:r w:rsidR="004C37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5132">
        <w:rPr>
          <w:rFonts w:ascii="Times New Roman" w:hAnsi="Times New Roman" w:cs="Times New Roman"/>
          <w:sz w:val="26"/>
          <w:szCs w:val="26"/>
          <w:shd w:val="clear" w:color="auto" w:fill="FFFFFF"/>
        </w:rPr>
        <w:t>№35-ФЗ «О противодействии терроризму»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EE6D84" w:rsidRPr="00E36DD0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6D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Требования к обеспечению антитеррористической защищенности </w:t>
      </w:r>
      <w:r w:rsidRPr="00E36DD0" w:rsidR="00E36DD0">
        <w:rPr>
          <w:rFonts w:ascii="Times New Roman" w:hAnsi="Times New Roman" w:cs="Times New Roman"/>
          <w:sz w:val="26"/>
          <w:szCs w:val="26"/>
          <w:shd w:val="clear" w:color="auto" w:fill="FFFFFF"/>
        </w:rPr>
        <w:t>торговых объектов (территорий)</w:t>
      </w:r>
      <w:r w:rsidRPr="00E36D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E36DD0" w:rsidR="00E36D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форму паспорта безопасности торгового объекта (территории), </w:t>
      </w:r>
      <w:r w:rsidRPr="00E36D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также вопросы осуществления контроля за выполнением указанных требований утверждены постановлением </w:t>
      </w:r>
      <w:r w:rsidRPr="00E36DD0" w:rsidR="00E36D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Правительства РФ от </w:t>
      </w:r>
      <w:r w:rsidR="004C3730">
        <w:rPr>
          <w:rFonts w:ascii="Times New Roman" w:hAnsi="Times New Roman" w:cs="Times New Roman"/>
          <w:sz w:val="26"/>
          <w:szCs w:val="26"/>
          <w:shd w:val="clear" w:color="auto" w:fill="FFFFFF"/>
        </w:rPr>
        <w:t>19.10.2017</w:t>
      </w:r>
      <w:r w:rsidRPr="00E36DD0" w:rsidR="00E36D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E36DD0" w:rsidRPr="00E36DD0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6D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 согласно п. 34 названных Требований, в целях обеспечения антитеррористической защищенности торгового объекта (территории) первой или второй категории правообладателем торгового объекта (территории) организуется его физическая охрана. К обеспечению физической охраны торгового объекта (территории) привлекаются специализированные организации в порядке, установленном законодательством Российской Федерации. </w:t>
      </w:r>
    </w:p>
    <w:p w:rsidR="00995578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7390D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</w:t>
      </w:r>
      <w:r w:rsidRPr="0057390D" w:rsidR="00BD3B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7390D" w:rsidR="00BD3BC0">
        <w:rPr>
          <w:rFonts w:ascii="Times New Roman" w:hAnsi="Times New Roman" w:cs="Times New Roman"/>
          <w:sz w:val="26"/>
          <w:szCs w:val="26"/>
          <w:shd w:val="clear" w:color="auto" w:fill="FFFFFF"/>
        </w:rPr>
        <w:t>пп</w:t>
      </w:r>
      <w:r w:rsidRPr="0057390D" w:rsidR="00BD3BC0">
        <w:rPr>
          <w:rFonts w:ascii="Times New Roman" w:hAnsi="Times New Roman" w:cs="Times New Roman"/>
          <w:sz w:val="26"/>
          <w:szCs w:val="26"/>
          <w:shd w:val="clear" w:color="auto" w:fill="FFFFFF"/>
        </w:rPr>
        <w:t>. «а»</w:t>
      </w:r>
      <w:r w:rsidRPr="005739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п.</w:t>
      </w:r>
      <w:r w:rsidRPr="0057390D" w:rsidR="00BD3BC0">
        <w:rPr>
          <w:rFonts w:ascii="Times New Roman" w:hAnsi="Times New Roman" w:cs="Times New Roman"/>
          <w:sz w:val="26"/>
          <w:szCs w:val="26"/>
          <w:shd w:val="clear" w:color="auto" w:fill="FFFFFF"/>
        </w:rPr>
        <w:t>28</w:t>
      </w:r>
      <w:r w:rsidRPr="005739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Требований</w:t>
      </w:r>
      <w:r w:rsidRPr="0057390D" w:rsidR="00BD3BC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5739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7390D" w:rsidR="00BD3B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организационные мероприятия по обеспечению антитеррористической защищенности торгового объекта (территории) включают в себя разработку организационно-распорядительных документов по организации охраны, пропускного и </w:t>
      </w:r>
      <w:r w:rsidRPr="0057390D" w:rsidR="00BD3BC0">
        <w:rPr>
          <w:rFonts w:ascii="Times New Roman" w:hAnsi="Times New Roman" w:cs="Times New Roman"/>
          <w:sz w:val="26"/>
          <w:szCs w:val="26"/>
          <w:shd w:val="clear" w:color="auto" w:fill="FFFFFF"/>
        </w:rPr>
        <w:t>внутриобъектового</w:t>
      </w:r>
      <w:r w:rsidRPr="0057390D" w:rsidR="00BD3B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режимов на торговом объекте (территории)</w:t>
      </w:r>
      <w:r w:rsidRPr="0057390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7390D" w:rsidRPr="0057390D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силу п.36 Требований, п</w:t>
      </w:r>
      <w:r w:rsidRPr="0057390D">
        <w:rPr>
          <w:rFonts w:ascii="Times New Roman" w:hAnsi="Times New Roman" w:cs="Times New Roman"/>
          <w:sz w:val="26"/>
          <w:szCs w:val="26"/>
          <w:shd w:val="clear" w:color="auto" w:fill="FFFFFF"/>
        </w:rPr>
        <w:t>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террористического акта на торговом объекте (территории) осуществляются мероприятия по усилению соответствующего режима противодействия терроризму.</w:t>
      </w:r>
    </w:p>
    <w:p w:rsidR="0057390D" w:rsidRPr="009C747C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739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Режимы усиления противодействия терроризму предусматривают выполнение мероприятий, предусмотренных настоящими требованиями, в зависимости от степени </w:t>
      </w:r>
      <w:r w:rsidRPr="0057390D">
        <w:rPr>
          <w:rFonts w:ascii="Times New Roman" w:hAnsi="Times New Roman" w:cs="Times New Roman"/>
          <w:sz w:val="26"/>
          <w:szCs w:val="26"/>
          <w:shd w:val="clear" w:color="auto" w:fill="FFFFFF"/>
        </w:rPr>
        <w:t>угрозы совершения террористического акта и его возможных последствий, уровня террористической опасности, вводимого в пределах субъектов Российской Федерации и на отдельных участках территории Российской Федерации (объектах) в соответствии с Порядком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утвержденным Указом Президента Российско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й Федерации от </w:t>
      </w:r>
      <w:r w:rsidR="004C3730">
        <w:rPr>
          <w:rFonts w:ascii="Times New Roman" w:hAnsi="Times New Roman" w:cs="Times New Roman"/>
          <w:sz w:val="26"/>
          <w:szCs w:val="26"/>
          <w:shd w:val="clear" w:color="auto" w:fill="FFFFFF"/>
        </w:rPr>
        <w:t>14.06.2012</w:t>
      </w:r>
      <w:r w:rsidRPr="009C74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EE6D84" w:rsidRPr="003C6E28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9C74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9C747C" w:rsidR="00F33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рамках проведения внеплановой выездной проверки антитеррористической </w:t>
      </w:r>
      <w:r w:rsidRPr="003C6E28" w:rsidR="00F33F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защищенности</w:t>
      </w:r>
      <w:r w:rsidRPr="003C6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выявлены факты несоблюдения </w:t>
      </w:r>
      <w:r w:rsidRPr="003C6E28" w:rsidR="008B05A6">
        <w:rPr>
          <w:rFonts w:ascii="Times New Roman" w:hAnsi="Times New Roman" w:cs="Times New Roman"/>
          <w:sz w:val="26"/>
          <w:szCs w:val="26"/>
          <w:shd w:val="clear" w:color="auto" w:fill="FFFFFF"/>
        </w:rPr>
        <w:t>Гладковым А.В.</w:t>
      </w:r>
      <w:r w:rsidRPr="003C6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требований, предъявляемых Федеральным законом от 06.03.2006 </w:t>
      </w:r>
      <w:r w:rsidRPr="003C6E28" w:rsidR="001A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№35-ФЗ </w:t>
      </w:r>
      <w:r w:rsidRPr="003C6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противодействии терроризму» и </w:t>
      </w:r>
      <w:r w:rsidRPr="003C6E28" w:rsidR="009C747C">
        <w:rPr>
          <w:rFonts w:ascii="Times New Roman" w:hAnsi="Times New Roman" w:cs="Times New Roman"/>
          <w:sz w:val="26"/>
          <w:szCs w:val="26"/>
        </w:rPr>
        <w:t>п.п</w:t>
      </w:r>
      <w:r w:rsidRPr="003C6E28" w:rsidR="009C747C">
        <w:rPr>
          <w:rFonts w:ascii="Times New Roman" w:hAnsi="Times New Roman" w:cs="Times New Roman"/>
          <w:sz w:val="26"/>
          <w:szCs w:val="26"/>
        </w:rPr>
        <w:t xml:space="preserve">. «а» п.28, 34, 36 </w:t>
      </w:r>
      <w:r w:rsidRPr="003C6E28" w:rsidR="00964A8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</w:t>
      </w:r>
      <w:r w:rsidRPr="003C6E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6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частности: </w:t>
      </w:r>
      <w:r w:rsidRPr="003C6E28" w:rsidR="003C6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не обеспечен </w:t>
      </w:r>
      <w:r w:rsidRPr="003C6E28" w:rsidR="003C6E28">
        <w:rPr>
          <w:rFonts w:ascii="Times New Roman" w:hAnsi="Times New Roman" w:cs="Times New Roman"/>
          <w:sz w:val="26"/>
          <w:szCs w:val="26"/>
        </w:rPr>
        <w:t xml:space="preserve">физической охраной; не разработаны организационно-распорядительные документы по организации охраны, пропускного и </w:t>
      </w:r>
      <w:r w:rsidRPr="003C6E28" w:rsidR="003C6E28">
        <w:rPr>
          <w:rFonts w:ascii="Times New Roman" w:hAnsi="Times New Roman" w:cs="Times New Roman"/>
          <w:sz w:val="26"/>
          <w:szCs w:val="26"/>
        </w:rPr>
        <w:t>внутриобъектового</w:t>
      </w:r>
      <w:r w:rsidRPr="003C6E28" w:rsidR="003C6E28">
        <w:rPr>
          <w:rFonts w:ascii="Times New Roman" w:hAnsi="Times New Roman" w:cs="Times New Roman"/>
          <w:sz w:val="26"/>
          <w:szCs w:val="26"/>
        </w:rPr>
        <w:t xml:space="preserve"> режимов, не разработан план действий при установлении уровней террористической опасности</w:t>
      </w:r>
      <w:r w:rsidRPr="003C6E2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D2FB8" w:rsidRPr="0048031A" w:rsidP="00487E5B">
      <w:pPr>
        <w:tabs>
          <w:tab w:val="left" w:pos="70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6E28">
        <w:rPr>
          <w:rFonts w:ascii="Times New Roman" w:hAnsi="Times New Roman" w:cs="Times New Roman"/>
          <w:sz w:val="26"/>
          <w:szCs w:val="26"/>
        </w:rPr>
        <w:t xml:space="preserve">Согласно ст.2.4 КоАП РФ административной ответственности </w:t>
      </w:r>
      <w:r w:rsidRPr="00621136">
        <w:rPr>
          <w:rFonts w:ascii="Times New Roman" w:hAnsi="Times New Roman" w:cs="Times New Roman"/>
          <w:sz w:val="26"/>
          <w:szCs w:val="26"/>
        </w:rPr>
        <w:t xml:space="preserve">подлежит должностное лицо в случае </w:t>
      </w:r>
      <w:r w:rsidRPr="006211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совершения им административного правонарушения в связи с </w:t>
      </w:r>
      <w:r w:rsidRPr="0048031A">
        <w:rPr>
          <w:rFonts w:ascii="Times New Roman" w:hAnsi="Times New Roman" w:cs="Times New Roman"/>
          <w:sz w:val="26"/>
          <w:szCs w:val="26"/>
        </w:rPr>
        <w:t>неисполнением либо ненадлежащим исполнением своих служебных обязанностей.</w:t>
      </w:r>
    </w:p>
    <w:p w:rsidR="00FD2FB8" w:rsidRPr="0048031A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031A">
        <w:rPr>
          <w:rFonts w:ascii="Times New Roman" w:hAnsi="Times New Roman" w:cs="Times New Roman"/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FD2FB8" w:rsidRPr="0048031A" w:rsidP="00487E5B">
      <w:pPr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031A">
        <w:rPr>
          <w:rFonts w:ascii="Times New Roman" w:hAnsi="Times New Roman" w:cs="Times New Roman"/>
          <w:sz w:val="26"/>
          <w:szCs w:val="26"/>
        </w:rPr>
        <w:t xml:space="preserve">Из установленных обстоятельств следует, что </w:t>
      </w:r>
      <w:r w:rsidRPr="0048031A" w:rsidR="0048031A">
        <w:rPr>
          <w:rFonts w:ascii="Times New Roman" w:hAnsi="Times New Roman" w:cs="Times New Roman"/>
          <w:sz w:val="26"/>
          <w:szCs w:val="26"/>
        </w:rPr>
        <w:t>Гладков А.В.</w:t>
      </w:r>
      <w:r w:rsidRPr="0048031A" w:rsidR="00573D0B">
        <w:rPr>
          <w:rFonts w:ascii="Times New Roman" w:hAnsi="Times New Roman" w:cs="Times New Roman"/>
          <w:sz w:val="26"/>
          <w:szCs w:val="26"/>
        </w:rPr>
        <w:t xml:space="preserve"> не предпринял</w:t>
      </w:r>
      <w:r w:rsidRPr="0048031A">
        <w:rPr>
          <w:rFonts w:ascii="Times New Roman" w:hAnsi="Times New Roman" w:cs="Times New Roman"/>
          <w:sz w:val="26"/>
          <w:szCs w:val="26"/>
        </w:rPr>
        <w:t xml:space="preserve"> все зависящие от </w:t>
      </w:r>
      <w:r w:rsidRPr="0048031A" w:rsidR="00573D0B">
        <w:rPr>
          <w:rFonts w:ascii="Times New Roman" w:hAnsi="Times New Roman" w:cs="Times New Roman"/>
          <w:sz w:val="26"/>
          <w:szCs w:val="26"/>
        </w:rPr>
        <w:t>него</w:t>
      </w:r>
      <w:r w:rsidRPr="0048031A">
        <w:rPr>
          <w:rFonts w:ascii="Times New Roman" w:hAnsi="Times New Roman" w:cs="Times New Roman"/>
          <w:sz w:val="26"/>
          <w:szCs w:val="26"/>
        </w:rPr>
        <w:t xml:space="preserve"> меры по соблюдению исполнения законодательства в области обеспечения антитеррористической защищенности </w:t>
      </w:r>
      <w:r w:rsidRPr="0048031A" w:rsidR="0048031A">
        <w:rPr>
          <w:rFonts w:ascii="Times New Roman" w:hAnsi="Times New Roman" w:cs="Times New Roman"/>
          <w:sz w:val="26"/>
          <w:szCs w:val="26"/>
        </w:rPr>
        <w:t>принадлежащего ему на праве собственности объекта</w:t>
      </w:r>
      <w:r w:rsidRPr="0048031A">
        <w:rPr>
          <w:rFonts w:ascii="Times New Roman" w:hAnsi="Times New Roman" w:cs="Times New Roman"/>
          <w:sz w:val="26"/>
          <w:szCs w:val="26"/>
        </w:rPr>
        <w:t>.</w:t>
      </w:r>
    </w:p>
    <w:p w:rsidR="00FD2FB8" w:rsidRPr="003B025D" w:rsidP="00487E5B">
      <w:pPr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031A">
        <w:rPr>
          <w:rFonts w:ascii="Times New Roman" w:hAnsi="Times New Roman" w:cs="Times New Roman"/>
          <w:sz w:val="26"/>
          <w:szCs w:val="26"/>
        </w:rPr>
        <w:t xml:space="preserve">Обстоятельств, объективно </w:t>
      </w:r>
      <w:r w:rsidRPr="003B025D">
        <w:rPr>
          <w:rFonts w:ascii="Times New Roman" w:hAnsi="Times New Roman" w:cs="Times New Roman"/>
          <w:color w:val="000000" w:themeColor="text1"/>
          <w:sz w:val="26"/>
          <w:szCs w:val="26"/>
        </w:rPr>
        <w:t>препятствующих выполнению данных требований, суду не представлено.</w:t>
      </w:r>
    </w:p>
    <w:p w:rsidR="00FD2FB8" w:rsidRPr="003B025D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02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Факт </w:t>
      </w:r>
      <w:r w:rsidRPr="003B025D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нарушения</w:t>
      </w:r>
      <w:r w:rsidRPr="003B025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3B025D" w:rsidR="00F83BED">
        <w:rPr>
          <w:rFonts w:ascii="Times New Roman" w:hAnsi="Times New Roman" w:cs="Times New Roman"/>
          <w:color w:val="000000" w:themeColor="text1"/>
          <w:sz w:val="26"/>
          <w:szCs w:val="26"/>
        </w:rPr>
        <w:t>Гладковым А.В.</w:t>
      </w:r>
      <w:r w:rsidRPr="003B02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B025D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требований обеспечения безопасности и антитеррористической защищенности </w:t>
      </w:r>
      <w:r w:rsidRPr="003B025D" w:rsidR="009E3E0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объектов </w:t>
      </w:r>
      <w:r w:rsidRPr="003B025D">
        <w:rPr>
          <w:rFonts w:ascii="Times New Roman" w:hAnsi="Times New Roman" w:cs="Times New Roman"/>
          <w:color w:val="000000" w:themeColor="text1"/>
          <w:sz w:val="26"/>
          <w:szCs w:val="26"/>
        </w:rPr>
        <w:t>подтверждается совокупностью, исследованных в судебном заседании, а именно:</w:t>
      </w:r>
    </w:p>
    <w:p w:rsidR="00FD2FB8" w:rsidRPr="00E67A4E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2B5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D13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2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протоколом об административном правонарушении </w:t>
      </w:r>
      <w:r w:rsidRPr="00D22B51" w:rsidR="00C55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D22B51" w:rsidR="00D22B51">
        <w:rPr>
          <w:rFonts w:ascii="Times New Roman" w:hAnsi="Times New Roman" w:cs="Times New Roman"/>
          <w:color w:val="000000" w:themeColor="text1"/>
          <w:sz w:val="26"/>
          <w:szCs w:val="26"/>
        </w:rPr>
        <w:t>15.11.2024</w:t>
      </w:r>
      <w:r w:rsidRPr="00D22B51" w:rsidR="00C55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2B51">
        <w:rPr>
          <w:rFonts w:ascii="Times New Roman" w:hAnsi="Times New Roman" w:cs="Times New Roman"/>
          <w:color w:val="000000" w:themeColor="text1"/>
          <w:sz w:val="26"/>
          <w:szCs w:val="26"/>
        </w:rPr>
        <w:t>серии 86ОВО №</w:t>
      </w:r>
      <w:r w:rsidR="008E1AD7">
        <w:rPr>
          <w:rFonts w:ascii="Times New Roman" w:hAnsi="Times New Roman" w:cs="Times New Roman"/>
          <w:sz w:val="26"/>
          <w:szCs w:val="26"/>
        </w:rPr>
        <w:t>…</w:t>
      </w:r>
      <w:r w:rsidRPr="00E67A4E" w:rsidR="00C55B4A">
        <w:rPr>
          <w:rFonts w:ascii="Times New Roman" w:hAnsi="Times New Roman" w:cs="Times New Roman"/>
          <w:sz w:val="26"/>
          <w:szCs w:val="26"/>
        </w:rPr>
        <w:t>;</w:t>
      </w:r>
    </w:p>
    <w:p w:rsidR="00386C44" w:rsidRPr="00E67A4E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7A4E">
        <w:rPr>
          <w:rFonts w:ascii="Times New Roman" w:hAnsi="Times New Roman" w:cs="Times New Roman"/>
          <w:sz w:val="26"/>
          <w:szCs w:val="26"/>
        </w:rPr>
        <w:t>-</w:t>
      </w:r>
      <w:r w:rsidRPr="00E67A4E" w:rsidR="003E68D3">
        <w:rPr>
          <w:rFonts w:ascii="Times New Roman" w:hAnsi="Times New Roman" w:cs="Times New Roman"/>
          <w:sz w:val="26"/>
          <w:szCs w:val="26"/>
        </w:rPr>
        <w:t xml:space="preserve"> </w:t>
      </w:r>
      <w:r w:rsidRPr="00E67A4E">
        <w:rPr>
          <w:rFonts w:ascii="Times New Roman" w:hAnsi="Times New Roman" w:cs="Times New Roman"/>
          <w:sz w:val="26"/>
          <w:szCs w:val="26"/>
        </w:rPr>
        <w:t>Выпиской из Единого государственного реестра недвижимости;</w:t>
      </w:r>
    </w:p>
    <w:p w:rsidR="00386C44" w:rsidRPr="00E67A4E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7A4E">
        <w:rPr>
          <w:rFonts w:ascii="Times New Roman" w:hAnsi="Times New Roman" w:cs="Times New Roman"/>
          <w:sz w:val="26"/>
          <w:szCs w:val="26"/>
        </w:rPr>
        <w:t>- Выпиской из ЕГРИП;</w:t>
      </w:r>
    </w:p>
    <w:p w:rsidR="00386C44" w:rsidRPr="00E67A4E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7A4E">
        <w:rPr>
          <w:rFonts w:ascii="Times New Roman" w:hAnsi="Times New Roman" w:cs="Times New Roman"/>
          <w:sz w:val="26"/>
          <w:szCs w:val="26"/>
        </w:rPr>
        <w:t>- Копией свидетельства о постановке на учет в налоговом органе физического лица;</w:t>
      </w:r>
    </w:p>
    <w:p w:rsidR="00386C44" w:rsidRPr="00E67A4E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7A4E">
        <w:rPr>
          <w:rFonts w:ascii="Times New Roman" w:hAnsi="Times New Roman" w:cs="Times New Roman"/>
          <w:sz w:val="26"/>
          <w:szCs w:val="26"/>
        </w:rPr>
        <w:t>- Копией свидетельства о государственной регистрации физического лица в качестве индивидуального предпринимателя;</w:t>
      </w:r>
    </w:p>
    <w:p w:rsidR="00386C44" w:rsidRPr="00330AC5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7A4E">
        <w:rPr>
          <w:rFonts w:ascii="Times New Roman" w:hAnsi="Times New Roman" w:cs="Times New Roman"/>
          <w:sz w:val="26"/>
          <w:szCs w:val="26"/>
        </w:rPr>
        <w:t xml:space="preserve">- копией уведомления о включении торгового объекта в Перечень торговых </w:t>
      </w:r>
      <w:r w:rsidRPr="00330AC5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330AC5">
        <w:rPr>
          <w:rFonts w:ascii="Times New Roman" w:hAnsi="Times New Roman" w:cs="Times New Roman"/>
          <w:sz w:val="26"/>
          <w:szCs w:val="26"/>
        </w:rPr>
        <w:t>(</w:t>
      </w:r>
      <w:r w:rsidRPr="00330AC5">
        <w:rPr>
          <w:rFonts w:ascii="Times New Roman" w:hAnsi="Times New Roman" w:cs="Times New Roman"/>
          <w:sz w:val="26"/>
          <w:szCs w:val="26"/>
        </w:rPr>
        <w:t>территорий), расположенных в пределах территории Ханты-Мансийского автономного округа-Югры и подлежащих категорированию в интересах их антитеррористической защиты;</w:t>
      </w:r>
    </w:p>
    <w:p w:rsidR="00386C44" w:rsidRPr="00330AC5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AC5">
        <w:rPr>
          <w:rFonts w:ascii="Times New Roman" w:hAnsi="Times New Roman" w:cs="Times New Roman"/>
          <w:sz w:val="26"/>
          <w:szCs w:val="26"/>
        </w:rPr>
        <w:t>- копией приказа от 02.11.2022 №2 «О создании комиссии по обследованию и категорировании торгового объекта (территории) Т</w:t>
      </w:r>
      <w:r w:rsidR="00330AC5">
        <w:rPr>
          <w:rFonts w:ascii="Times New Roman" w:hAnsi="Times New Roman" w:cs="Times New Roman"/>
          <w:sz w:val="26"/>
          <w:szCs w:val="26"/>
        </w:rPr>
        <w:t>Ц</w:t>
      </w:r>
      <w:r w:rsidRPr="00330AC5">
        <w:rPr>
          <w:rFonts w:ascii="Times New Roman" w:hAnsi="Times New Roman" w:cs="Times New Roman"/>
          <w:sz w:val="26"/>
          <w:szCs w:val="26"/>
        </w:rPr>
        <w:t xml:space="preserve"> «</w:t>
      </w:r>
      <w:r w:rsidRPr="00330AC5">
        <w:rPr>
          <w:rFonts w:ascii="Times New Roman" w:hAnsi="Times New Roman" w:cs="Times New Roman"/>
          <w:sz w:val="26"/>
          <w:szCs w:val="26"/>
        </w:rPr>
        <w:t>Еврострой</w:t>
      </w:r>
      <w:r w:rsidRPr="00330AC5">
        <w:rPr>
          <w:rFonts w:ascii="Times New Roman" w:hAnsi="Times New Roman" w:cs="Times New Roman"/>
          <w:sz w:val="26"/>
          <w:szCs w:val="26"/>
        </w:rPr>
        <w:t>»;</w:t>
      </w:r>
    </w:p>
    <w:p w:rsidR="00386C44" w:rsidRPr="00330AC5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AC5">
        <w:rPr>
          <w:rFonts w:ascii="Times New Roman" w:hAnsi="Times New Roman" w:cs="Times New Roman"/>
          <w:sz w:val="26"/>
          <w:szCs w:val="26"/>
        </w:rPr>
        <w:t>- копией выписки из акта обследования и категорирования объекта;</w:t>
      </w:r>
    </w:p>
    <w:p w:rsidR="00386C44" w:rsidRPr="00330AC5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AC5">
        <w:rPr>
          <w:rFonts w:ascii="Times New Roman" w:hAnsi="Times New Roman" w:cs="Times New Roman"/>
          <w:sz w:val="26"/>
          <w:szCs w:val="26"/>
        </w:rPr>
        <w:t>- копией выписки из паспорта безопасности объекта;</w:t>
      </w:r>
    </w:p>
    <w:p w:rsidR="00386C44" w:rsidRPr="00330AC5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AC5">
        <w:rPr>
          <w:rFonts w:ascii="Times New Roman" w:hAnsi="Times New Roman" w:cs="Times New Roman"/>
          <w:sz w:val="26"/>
          <w:szCs w:val="26"/>
        </w:rPr>
        <w:t>- копией приказа Департамента экономического развития ХМАО</w:t>
      </w:r>
      <w:r w:rsidR="00330AC5">
        <w:rPr>
          <w:rFonts w:ascii="Times New Roman" w:hAnsi="Times New Roman" w:cs="Times New Roman"/>
          <w:sz w:val="26"/>
          <w:szCs w:val="26"/>
        </w:rPr>
        <w:t xml:space="preserve"> </w:t>
      </w:r>
      <w:r w:rsidRPr="00330AC5">
        <w:rPr>
          <w:rFonts w:ascii="Times New Roman" w:hAnsi="Times New Roman" w:cs="Times New Roman"/>
          <w:sz w:val="26"/>
          <w:szCs w:val="26"/>
        </w:rPr>
        <w:t>-</w:t>
      </w:r>
      <w:r w:rsidR="00330AC5">
        <w:rPr>
          <w:rFonts w:ascii="Times New Roman" w:hAnsi="Times New Roman" w:cs="Times New Roman"/>
          <w:sz w:val="26"/>
          <w:szCs w:val="26"/>
        </w:rPr>
        <w:t xml:space="preserve"> </w:t>
      </w:r>
      <w:r w:rsidRPr="00330AC5">
        <w:rPr>
          <w:rFonts w:ascii="Times New Roman" w:hAnsi="Times New Roman" w:cs="Times New Roman"/>
          <w:sz w:val="26"/>
          <w:szCs w:val="26"/>
        </w:rPr>
        <w:t>Югры «О проведении внеплановых выездных проверок антитеррористической защищенности торговых объектов»;</w:t>
      </w:r>
    </w:p>
    <w:p w:rsidR="00386C44" w:rsidRPr="00330AC5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AC5">
        <w:rPr>
          <w:rFonts w:ascii="Times New Roman" w:hAnsi="Times New Roman" w:cs="Times New Roman"/>
          <w:sz w:val="26"/>
          <w:szCs w:val="26"/>
        </w:rPr>
        <w:t>-копией приказа Департамента экономического развития ХМАО</w:t>
      </w:r>
      <w:r w:rsidR="00330AC5">
        <w:rPr>
          <w:rFonts w:ascii="Times New Roman" w:hAnsi="Times New Roman" w:cs="Times New Roman"/>
          <w:sz w:val="26"/>
          <w:szCs w:val="26"/>
        </w:rPr>
        <w:t xml:space="preserve"> </w:t>
      </w:r>
      <w:r w:rsidRPr="00330AC5">
        <w:rPr>
          <w:rFonts w:ascii="Times New Roman" w:hAnsi="Times New Roman" w:cs="Times New Roman"/>
          <w:sz w:val="26"/>
          <w:szCs w:val="26"/>
        </w:rPr>
        <w:t>-</w:t>
      </w:r>
      <w:r w:rsidR="00330AC5">
        <w:rPr>
          <w:rFonts w:ascii="Times New Roman" w:hAnsi="Times New Roman" w:cs="Times New Roman"/>
          <w:sz w:val="26"/>
          <w:szCs w:val="26"/>
        </w:rPr>
        <w:t xml:space="preserve"> </w:t>
      </w:r>
      <w:r w:rsidRPr="00330AC5">
        <w:rPr>
          <w:rFonts w:ascii="Times New Roman" w:hAnsi="Times New Roman" w:cs="Times New Roman"/>
          <w:sz w:val="26"/>
          <w:szCs w:val="26"/>
        </w:rPr>
        <w:t>Югры «О проведении внеплановой выездной проверки антитеррористической защищенности торгового объекта»;</w:t>
      </w:r>
    </w:p>
    <w:p w:rsidR="00386C44" w:rsidRPr="00330AC5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AC5">
        <w:rPr>
          <w:rFonts w:ascii="Times New Roman" w:hAnsi="Times New Roman" w:cs="Times New Roman"/>
          <w:sz w:val="26"/>
          <w:szCs w:val="26"/>
        </w:rPr>
        <w:t>- копией Выписки из Акта внеплановой проверки состояния антитеррористической ценности торгового объекта ТЦ «</w:t>
      </w:r>
      <w:r w:rsidRPr="00330AC5">
        <w:rPr>
          <w:rFonts w:ascii="Times New Roman" w:hAnsi="Times New Roman" w:cs="Times New Roman"/>
          <w:sz w:val="26"/>
          <w:szCs w:val="26"/>
        </w:rPr>
        <w:t>Еврострой</w:t>
      </w:r>
      <w:r w:rsidRPr="00330AC5">
        <w:rPr>
          <w:rFonts w:ascii="Times New Roman" w:hAnsi="Times New Roman" w:cs="Times New Roman"/>
          <w:sz w:val="26"/>
          <w:szCs w:val="26"/>
        </w:rPr>
        <w:t>»;</w:t>
      </w:r>
    </w:p>
    <w:p w:rsidR="00386C44" w:rsidRPr="00330AC5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AC5">
        <w:rPr>
          <w:rFonts w:ascii="Times New Roman" w:hAnsi="Times New Roman" w:cs="Times New Roman"/>
          <w:sz w:val="26"/>
          <w:szCs w:val="26"/>
        </w:rPr>
        <w:t>- копией письма ФГКУ «УВО ВНГ России по ХМАО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0AC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0AC5">
        <w:rPr>
          <w:rFonts w:ascii="Times New Roman" w:hAnsi="Times New Roman" w:cs="Times New Roman"/>
          <w:sz w:val="26"/>
          <w:szCs w:val="26"/>
        </w:rPr>
        <w:t>Югре» о принятии участия в работе межведомственной комиссии;</w:t>
      </w:r>
    </w:p>
    <w:p w:rsidR="00386C44" w:rsidRPr="00330AC5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AC5">
        <w:rPr>
          <w:rFonts w:ascii="Times New Roman" w:hAnsi="Times New Roman" w:cs="Times New Roman"/>
          <w:sz w:val="26"/>
          <w:szCs w:val="26"/>
        </w:rPr>
        <w:t>- копией письма Департамента региональной безопасности ХМАО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0AC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0AC5">
        <w:rPr>
          <w:rFonts w:ascii="Times New Roman" w:hAnsi="Times New Roman" w:cs="Times New Roman"/>
          <w:sz w:val="26"/>
          <w:szCs w:val="26"/>
        </w:rPr>
        <w:t>Югры о проведении внеплановых межведомственных проверок состояния антитеррористической защищенности;</w:t>
      </w:r>
    </w:p>
    <w:p w:rsidR="00386C44" w:rsidRPr="00330AC5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AC5">
        <w:rPr>
          <w:rFonts w:ascii="Times New Roman" w:hAnsi="Times New Roman" w:cs="Times New Roman"/>
          <w:sz w:val="26"/>
          <w:szCs w:val="26"/>
        </w:rPr>
        <w:t>- рапортом об обследовании ТЦ «</w:t>
      </w:r>
      <w:r w:rsidRPr="00330AC5">
        <w:rPr>
          <w:rFonts w:ascii="Times New Roman" w:hAnsi="Times New Roman" w:cs="Times New Roman"/>
          <w:sz w:val="26"/>
          <w:szCs w:val="26"/>
        </w:rPr>
        <w:t>Еврострой</w:t>
      </w:r>
      <w:r w:rsidRPr="00330AC5">
        <w:rPr>
          <w:rFonts w:ascii="Times New Roman" w:hAnsi="Times New Roman" w:cs="Times New Roman"/>
          <w:sz w:val="26"/>
          <w:szCs w:val="26"/>
        </w:rPr>
        <w:t>»;</w:t>
      </w:r>
    </w:p>
    <w:p w:rsidR="00386C44" w:rsidRPr="00330AC5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AC5">
        <w:rPr>
          <w:rFonts w:ascii="Times New Roman" w:hAnsi="Times New Roman" w:cs="Times New Roman"/>
          <w:sz w:val="26"/>
          <w:szCs w:val="26"/>
        </w:rPr>
        <w:t>- копией письма Департамента экономического развития ХМАО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0AC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0AC5">
        <w:rPr>
          <w:rFonts w:ascii="Times New Roman" w:hAnsi="Times New Roman" w:cs="Times New Roman"/>
          <w:sz w:val="26"/>
          <w:szCs w:val="26"/>
        </w:rPr>
        <w:t>Югры «О предоставлении акта внеплановой проверки»;</w:t>
      </w:r>
    </w:p>
    <w:p w:rsidR="00386C44" w:rsidRPr="00330AC5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AC5">
        <w:rPr>
          <w:rFonts w:ascii="Times New Roman" w:hAnsi="Times New Roman" w:cs="Times New Roman"/>
          <w:sz w:val="26"/>
          <w:szCs w:val="26"/>
        </w:rPr>
        <w:t>- копией акта внеплановой проверки от 30.05.2024.</w:t>
      </w:r>
    </w:p>
    <w:p w:rsidR="00F91882" w:rsidRPr="00330AC5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AC5">
        <w:rPr>
          <w:rFonts w:ascii="Times New Roman" w:hAnsi="Times New Roman" w:cs="Times New Roman"/>
          <w:sz w:val="26"/>
          <w:szCs w:val="26"/>
        </w:rPr>
        <w:t>Совокупность указанных доказательств по делу не вызывает сомнений, они последовательны, не 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полагает возможным положить их в основу постановления.</w:t>
      </w:r>
    </w:p>
    <w:p w:rsidR="00FD2FB8" w:rsidRPr="00667BA5" w:rsidP="00487E5B">
      <w:pPr>
        <w:tabs>
          <w:tab w:val="left" w:pos="70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0AC5">
        <w:rPr>
          <w:rFonts w:ascii="Times New Roman" w:hAnsi="Times New Roman" w:cs="Times New Roman"/>
          <w:sz w:val="26"/>
          <w:szCs w:val="26"/>
        </w:rPr>
        <w:t xml:space="preserve">Из совокупности исследованных </w:t>
      </w:r>
      <w:r w:rsidRPr="00667BA5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 мировой судья приходит к выводу о виновности</w:t>
      </w:r>
      <w:r w:rsidRPr="00667BA5" w:rsidR="00573D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67BA5" w:rsidR="00F83BED">
        <w:rPr>
          <w:rFonts w:ascii="Times New Roman" w:hAnsi="Times New Roman" w:cs="Times New Roman"/>
          <w:color w:val="000000" w:themeColor="text1"/>
          <w:sz w:val="26"/>
          <w:szCs w:val="26"/>
        </w:rPr>
        <w:t>Гладкова А.В.</w:t>
      </w:r>
      <w:r w:rsidRPr="00667B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наличии в </w:t>
      </w:r>
      <w:r w:rsidRPr="00667BA5" w:rsidR="00573D0B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Pr="00667B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бездействии состава административного правонарушения, предусмотренного ч.1 </w:t>
      </w:r>
      <w:r w:rsidRPr="00667B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ст.20.35 КоАП РФ – н</w:t>
      </w:r>
      <w:r w:rsidRPr="00667BA5">
        <w:rPr>
          <w:rFonts w:ascii="Times New Roman" w:hAnsi="Times New Roman" w:cs="Times New Roman"/>
          <w:color w:val="000000" w:themeColor="text1"/>
          <w:sz w:val="26"/>
          <w:szCs w:val="26"/>
        </w:rPr>
        <w:t>арушение требований к антитеррористической защищенности объектов (территорий), если эти действия не содержат признаков уголовно наказуемого деяния.</w:t>
      </w:r>
    </w:p>
    <w:p w:rsidR="00FD2FB8" w:rsidRPr="00C85132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8513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Имеющиеся в материалах дела письма не свидетельствуют о принятии привлекаемым должностным лицом заблаговременных и исчерпывающих мер для недопущения вменяемого нарушения и получения соответствующего финансирования.</w:t>
      </w:r>
    </w:p>
    <w:p w:rsidR="00FD2FB8" w:rsidRPr="00C85132" w:rsidP="00487E5B">
      <w:pPr>
        <w:tabs>
          <w:tab w:val="left" w:pos="70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5132">
        <w:rPr>
          <w:rFonts w:ascii="Times New Roman" w:hAnsi="Times New Roman" w:cs="Times New Roman"/>
          <w:color w:val="000000" w:themeColor="text1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мировой судья учитывает личность виновного, его имущественное положение, характер совершенного им правонарушения, обстоятельства, смягчающие и отягчающие административную ответственность.</w:t>
      </w:r>
    </w:p>
    <w:p w:rsidR="00FD2FB8" w:rsidRPr="00AE1021" w:rsidP="00487E5B">
      <w:pPr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Гладковым А.В.</w:t>
      </w:r>
      <w:r w:rsidRPr="00C851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совершено правонарушение, посягающее на общественную безопасность. Согласно перечню выявленных нарушений следует, что основы обеспечения безопасности зданий и территорий </w:t>
      </w:r>
      <w:r w:rsidR="001A0111">
        <w:rPr>
          <w:rFonts w:ascii="Times New Roman" w:hAnsi="Times New Roman" w:cs="Times New Roman"/>
          <w:color w:val="000000" w:themeColor="text1"/>
          <w:sz w:val="26"/>
          <w:szCs w:val="26"/>
        </w:rPr>
        <w:t>торгового центра</w:t>
      </w:r>
      <w:r w:rsidRPr="00C85132">
        <w:rPr>
          <w:rFonts w:ascii="Times New Roman" w:hAnsi="Times New Roman" w:cs="Times New Roman"/>
          <w:color w:val="000000" w:themeColor="text1"/>
          <w:sz w:val="26"/>
          <w:szCs w:val="26"/>
        </w:rPr>
        <w:t>, деятельность которого допускает массовое скопления людей, находятся под существенной угрозой предотвращения актов незаконного вмешательства, поскольку не обеспечена безопасность объектов на предмет их устойчивого и безопасного функционирования, и, как следствие, объект не защищён от актов незаконного вмешательства.</w:t>
      </w:r>
    </w:p>
    <w:p w:rsidR="00A47C50" w:rsidRPr="00AE1021" w:rsidP="00487E5B">
      <w:pPr>
        <w:tabs>
          <w:tab w:val="left" w:pos="70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1021">
        <w:rPr>
          <w:rFonts w:ascii="Times New Roman" w:hAnsi="Times New Roman" w:cs="Times New Roman"/>
          <w:sz w:val="26"/>
          <w:szCs w:val="26"/>
        </w:rPr>
        <w:t>Гладков А.В.</w:t>
      </w:r>
      <w:r w:rsidRPr="00AE1021" w:rsidR="00FD2FB8">
        <w:rPr>
          <w:rFonts w:ascii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</w:t>
      </w:r>
      <w:r w:rsidRPr="00AE1021">
        <w:rPr>
          <w:rFonts w:ascii="Times New Roman" w:hAnsi="Times New Roman" w:cs="Times New Roman"/>
          <w:sz w:val="26"/>
          <w:szCs w:val="26"/>
        </w:rPr>
        <w:t>.</w:t>
      </w:r>
    </w:p>
    <w:p w:rsidR="00FD2FB8" w:rsidP="00487E5B">
      <w:pPr>
        <w:tabs>
          <w:tab w:val="left" w:pos="70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E1021">
        <w:rPr>
          <w:rFonts w:ascii="Times New Roman" w:hAnsi="Times New Roman" w:cs="Times New Roman"/>
          <w:sz w:val="26"/>
          <w:szCs w:val="26"/>
        </w:rPr>
        <w:t>Смягчающих и о</w:t>
      </w:r>
      <w:r w:rsidRPr="00AE10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тягчающих административную ответственность обстоятельств не установлено.</w:t>
      </w:r>
    </w:p>
    <w:p w:rsidR="00A21D17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1D17">
        <w:rPr>
          <w:rFonts w:ascii="Times New Roman" w:hAnsi="Times New Roman" w:cs="Times New Roman"/>
          <w:sz w:val="26"/>
          <w:szCs w:val="26"/>
        </w:rPr>
        <w:t xml:space="preserve">Исходя из примечания к статье 2.4 КоАП РФ лицо, осуществляющее предпринимательскую деятельность без образования юридического лица, совершившее </w:t>
      </w:r>
      <w:r w:rsidRPr="00A21D17">
        <w:rPr>
          <w:rFonts w:ascii="Times New Roman" w:hAnsi="Times New Roman" w:cs="Times New Roman"/>
          <w:sz w:val="26"/>
          <w:szCs w:val="26"/>
        </w:rPr>
        <w:t xml:space="preserve">административное правонарушение, предусмотренное статьей </w:t>
      </w:r>
      <w:r w:rsidR="001A0111">
        <w:rPr>
          <w:rFonts w:ascii="Times New Roman" w:hAnsi="Times New Roman" w:cs="Times New Roman"/>
          <w:sz w:val="26"/>
          <w:szCs w:val="26"/>
        </w:rPr>
        <w:t>20.35</w:t>
      </w:r>
      <w:r w:rsidRPr="00A21D17">
        <w:rPr>
          <w:rFonts w:ascii="Times New Roman" w:hAnsi="Times New Roman" w:cs="Times New Roman"/>
          <w:sz w:val="26"/>
          <w:szCs w:val="26"/>
        </w:rPr>
        <w:t xml:space="preserve"> КоАП РФ, несет административную ответственность как должностное лицо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2FB8" w:rsidRPr="00B013D1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AE10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 учетом установленных обстоятельств мировой судья считает возможным назначить </w:t>
      </w:r>
      <w:r w:rsidRPr="00AE1021" w:rsidR="00F83B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Гладкову А.В.</w:t>
      </w:r>
      <w:r w:rsidRPr="00AE10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наказание </w:t>
      </w:r>
      <w:r w:rsidRPr="00B013D1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в виде штрафа в минимальном размере, предусмотренном санкцией ч.1 ст.20.35 КоАП РФ.</w:t>
      </w:r>
    </w:p>
    <w:p w:rsidR="00FD2FB8" w:rsidRPr="00C85132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B013D1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На основании изложенного, руководствуясь ст.ст.23.1, 29.10 КоАП РФ, мировой судья,</w:t>
      </w:r>
    </w:p>
    <w:p w:rsidR="00991443" w:rsidRPr="00991443" w:rsidP="00487E5B">
      <w:pPr>
        <w:tabs>
          <w:tab w:val="left" w:pos="70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34"/>
          <w:sz w:val="26"/>
          <w:szCs w:val="26"/>
          <w:lang w:eastAsia="ar-SA"/>
        </w:rPr>
      </w:pPr>
      <w:r w:rsidRPr="00991443">
        <w:rPr>
          <w:rFonts w:ascii="Times New Roman" w:eastAsia="Times New Roman" w:hAnsi="Times New Roman" w:cs="Times New Roman"/>
          <w:spacing w:val="34"/>
          <w:sz w:val="26"/>
          <w:szCs w:val="26"/>
          <w:lang w:eastAsia="ar-SA"/>
        </w:rPr>
        <w:t xml:space="preserve">постановил: </w:t>
      </w:r>
    </w:p>
    <w:p w:rsidR="00FD2FB8" w:rsidRPr="00C85132" w:rsidP="00487E5B">
      <w:pPr>
        <w:tabs>
          <w:tab w:val="left" w:pos="7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3F4F16" w:rsidRPr="008B1BEB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привлечь </w:t>
      </w:r>
      <w:r w:rsidRPr="003742EA" w:rsidR="003742E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предпринимателя</w:t>
      </w:r>
      <w:r w:rsidRPr="003742EA" w:rsidR="007E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42EA" w:rsidR="00F83BE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Гладкова Александра Владимировича</w:t>
      </w:r>
      <w:r w:rsidRPr="003742EA" w:rsidR="00CD0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4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за совершение административного </w:t>
      </w:r>
      <w:r w:rsidRPr="008B1B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правонарушения, предусмотренного частью 1 статьи 20.35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30000 (тридцать тысяч) рублей.</w:t>
      </w:r>
    </w:p>
    <w:p w:rsidR="003F4F16" w:rsidRPr="003742EA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BE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подлежит</w:t>
      </w:r>
      <w:r w:rsidRPr="00374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 w:rsidRPr="003742EA" w:rsidR="003742EA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0412365400805013382420163</w:t>
      </w:r>
      <w:r w:rsidRPr="003742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4F16" w:rsidRPr="00C85132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3742E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привлекаемому лицу</w:t>
      </w:r>
      <w:r w:rsidRPr="003742EA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</w:t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 w:rsidR="003F4F16" w:rsidRPr="00C85132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ул.Ленина</w:t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87</w:t>
      </w:r>
      <w:r w:rsidRPr="00C85132" w:rsidR="00737571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>. 115.</w:t>
      </w:r>
    </w:p>
    <w:p w:rsidR="003F4F16" w:rsidRPr="00C85132" w:rsidP="00487E5B">
      <w:pPr>
        <w:tabs>
          <w:tab w:val="left" w:pos="7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Ханты-Мансийский районный суд Ханты-Мансийского автономного округа – Югры в течение десяти </w:t>
      </w:r>
      <w:r w:rsidR="00E268A9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или получения копии постановления.</w:t>
      </w:r>
    </w:p>
    <w:p w:rsidR="003F4F16" w:rsidRPr="00C85132" w:rsidP="00487E5B">
      <w:pPr>
        <w:tabs>
          <w:tab w:val="left" w:pos="7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F16" w:rsidRPr="00C85132" w:rsidP="00487E5B">
      <w:pPr>
        <w:tabs>
          <w:tab w:val="left" w:pos="7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C85132" w:rsid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/подпись/</w:t>
      </w:r>
      <w:r w:rsidRPr="00C85132" w:rsid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5132" w:rsidR="00420F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C85132" w:rsidR="00F87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Н.Н. </w:t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Жиляк</w:t>
      </w:r>
    </w:p>
    <w:p w:rsidR="003F4F16" w:rsidRPr="00C85132" w:rsidP="00487E5B">
      <w:pPr>
        <w:tabs>
          <w:tab w:val="left" w:pos="7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верна.</w:t>
      </w:r>
    </w:p>
    <w:p w:rsidR="00F015A8" w:rsidRPr="00737571" w:rsidP="00487E5B">
      <w:pPr>
        <w:tabs>
          <w:tab w:val="left" w:pos="700"/>
        </w:tabs>
        <w:spacing w:after="0" w:line="240" w:lineRule="auto"/>
        <w:contextualSpacing/>
        <w:rPr>
          <w:sz w:val="26"/>
          <w:szCs w:val="26"/>
        </w:rPr>
      </w:pP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5132" w:rsidR="003F4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C85132" w:rsidR="00F87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85132" w:rsidR="003F4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Н.Н. </w:t>
      </w:r>
      <w:r w:rsidRPr="00C85132" w:rsidR="003F4F1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Жиляк</w:t>
      </w:r>
    </w:p>
    <w:sectPr w:rsidSect="00CD025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F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FA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558327360"/>
      <w:docPartObj>
        <w:docPartGallery w:val="Page Numbers (Top of Page)"/>
        <w:docPartUnique/>
      </w:docPartObj>
    </w:sdtPr>
    <w:sdtContent>
      <w:p w:rsidR="00F06481" w:rsidRPr="00C07FAA" w:rsidP="00C07FAA">
        <w:pPr>
          <w:pStyle w:val="Header"/>
          <w:tabs>
            <w:tab w:val="left" w:pos="996"/>
            <w:tab w:val="center" w:pos="4890"/>
          </w:tabs>
          <w:jc w:val="center"/>
          <w:rPr>
            <w:rFonts w:ascii="Times New Roman" w:hAnsi="Times New Roman" w:cs="Times New Roman"/>
          </w:rPr>
        </w:pPr>
        <w:r w:rsidRPr="00C07FAA">
          <w:rPr>
            <w:rFonts w:ascii="Times New Roman" w:hAnsi="Times New Roman" w:cs="Times New Roman"/>
          </w:rPr>
          <w:fldChar w:fldCharType="begin"/>
        </w:r>
        <w:r w:rsidRPr="00C07FAA">
          <w:rPr>
            <w:rFonts w:ascii="Times New Roman" w:hAnsi="Times New Roman" w:cs="Times New Roman"/>
          </w:rPr>
          <w:instrText>PAGE   \* MERGEFORMAT</w:instrText>
        </w:r>
        <w:r w:rsidRPr="00C07FAA">
          <w:rPr>
            <w:rFonts w:ascii="Times New Roman" w:hAnsi="Times New Roman" w:cs="Times New Roman"/>
          </w:rPr>
          <w:fldChar w:fldCharType="separate"/>
        </w:r>
        <w:r w:rsidR="005920B1">
          <w:rPr>
            <w:rFonts w:ascii="Times New Roman" w:hAnsi="Times New Roman" w:cs="Times New Roman"/>
            <w:noProof/>
          </w:rPr>
          <w:t>5</w:t>
        </w:r>
        <w:r w:rsidRPr="00C07FAA">
          <w:rPr>
            <w:rFonts w:ascii="Times New Roman" w:hAnsi="Times New Roman" w:cs="Times New Roman"/>
          </w:rPr>
          <w:fldChar w:fldCharType="end"/>
        </w:r>
      </w:p>
    </w:sdtContent>
  </w:sdt>
  <w:p w:rsidR="00F06481" w:rsidRPr="00C07FAA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F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B8"/>
    <w:rsid w:val="000109F6"/>
    <w:rsid w:val="000945E8"/>
    <w:rsid w:val="0009706E"/>
    <w:rsid w:val="000A2557"/>
    <w:rsid w:val="00110CC1"/>
    <w:rsid w:val="00134573"/>
    <w:rsid w:val="0015554E"/>
    <w:rsid w:val="00164C16"/>
    <w:rsid w:val="00186844"/>
    <w:rsid w:val="001A0111"/>
    <w:rsid w:val="001A7818"/>
    <w:rsid w:val="001E38E4"/>
    <w:rsid w:val="001F5071"/>
    <w:rsid w:val="00216D1C"/>
    <w:rsid w:val="00257148"/>
    <w:rsid w:val="00282798"/>
    <w:rsid w:val="002D6EFA"/>
    <w:rsid w:val="002E10F3"/>
    <w:rsid w:val="00310418"/>
    <w:rsid w:val="00330AC5"/>
    <w:rsid w:val="003427C7"/>
    <w:rsid w:val="003742EA"/>
    <w:rsid w:val="00386C44"/>
    <w:rsid w:val="003B025D"/>
    <w:rsid w:val="003C6E28"/>
    <w:rsid w:val="003D5EA6"/>
    <w:rsid w:val="003E59AD"/>
    <w:rsid w:val="003E68D3"/>
    <w:rsid w:val="003F4F16"/>
    <w:rsid w:val="00413A62"/>
    <w:rsid w:val="00420F8C"/>
    <w:rsid w:val="00433617"/>
    <w:rsid w:val="0045104F"/>
    <w:rsid w:val="0048031A"/>
    <w:rsid w:val="00487E5B"/>
    <w:rsid w:val="004A3C83"/>
    <w:rsid w:val="004A43C2"/>
    <w:rsid w:val="004B046F"/>
    <w:rsid w:val="004C3730"/>
    <w:rsid w:val="004D2266"/>
    <w:rsid w:val="004E49CA"/>
    <w:rsid w:val="00501C9D"/>
    <w:rsid w:val="00514DFA"/>
    <w:rsid w:val="005500F1"/>
    <w:rsid w:val="0057390D"/>
    <w:rsid w:val="00573D0B"/>
    <w:rsid w:val="005920B1"/>
    <w:rsid w:val="005C0C4B"/>
    <w:rsid w:val="005D7259"/>
    <w:rsid w:val="005E3DDD"/>
    <w:rsid w:val="006161F3"/>
    <w:rsid w:val="00621136"/>
    <w:rsid w:val="00667BA5"/>
    <w:rsid w:val="006A5597"/>
    <w:rsid w:val="006B37EA"/>
    <w:rsid w:val="006C55C8"/>
    <w:rsid w:val="00714F0B"/>
    <w:rsid w:val="00715EE9"/>
    <w:rsid w:val="00737571"/>
    <w:rsid w:val="007754EF"/>
    <w:rsid w:val="00792464"/>
    <w:rsid w:val="007B6CB3"/>
    <w:rsid w:val="007D16D0"/>
    <w:rsid w:val="007E1466"/>
    <w:rsid w:val="00826311"/>
    <w:rsid w:val="00841394"/>
    <w:rsid w:val="00873F6E"/>
    <w:rsid w:val="008A15D2"/>
    <w:rsid w:val="008A7907"/>
    <w:rsid w:val="008B0243"/>
    <w:rsid w:val="008B05A6"/>
    <w:rsid w:val="008B1938"/>
    <w:rsid w:val="008B1BEB"/>
    <w:rsid w:val="008D3BC1"/>
    <w:rsid w:val="008E02B3"/>
    <w:rsid w:val="008E1AD7"/>
    <w:rsid w:val="008E4303"/>
    <w:rsid w:val="008E4E38"/>
    <w:rsid w:val="00905B24"/>
    <w:rsid w:val="00963A3C"/>
    <w:rsid w:val="00964A89"/>
    <w:rsid w:val="0097312D"/>
    <w:rsid w:val="00991443"/>
    <w:rsid w:val="00995578"/>
    <w:rsid w:val="009C747C"/>
    <w:rsid w:val="009E21EB"/>
    <w:rsid w:val="009E3E01"/>
    <w:rsid w:val="00A14A6B"/>
    <w:rsid w:val="00A21D17"/>
    <w:rsid w:val="00A47C50"/>
    <w:rsid w:val="00A816AB"/>
    <w:rsid w:val="00A9560B"/>
    <w:rsid w:val="00AC1300"/>
    <w:rsid w:val="00AE1021"/>
    <w:rsid w:val="00AE35A5"/>
    <w:rsid w:val="00B013D1"/>
    <w:rsid w:val="00B26CA4"/>
    <w:rsid w:val="00B27889"/>
    <w:rsid w:val="00B73D3C"/>
    <w:rsid w:val="00BA0B4D"/>
    <w:rsid w:val="00BA49EB"/>
    <w:rsid w:val="00BA7593"/>
    <w:rsid w:val="00BC3273"/>
    <w:rsid w:val="00BD3BC0"/>
    <w:rsid w:val="00C01F28"/>
    <w:rsid w:val="00C07FAA"/>
    <w:rsid w:val="00C10C75"/>
    <w:rsid w:val="00C334DD"/>
    <w:rsid w:val="00C43803"/>
    <w:rsid w:val="00C55B4A"/>
    <w:rsid w:val="00C63F14"/>
    <w:rsid w:val="00C85132"/>
    <w:rsid w:val="00CD025C"/>
    <w:rsid w:val="00CE247F"/>
    <w:rsid w:val="00CE47DF"/>
    <w:rsid w:val="00CE68CA"/>
    <w:rsid w:val="00D22B51"/>
    <w:rsid w:val="00D55291"/>
    <w:rsid w:val="00D64A3D"/>
    <w:rsid w:val="00D67944"/>
    <w:rsid w:val="00DF34E3"/>
    <w:rsid w:val="00DF7394"/>
    <w:rsid w:val="00E13C7B"/>
    <w:rsid w:val="00E268A9"/>
    <w:rsid w:val="00E36DD0"/>
    <w:rsid w:val="00E67A4E"/>
    <w:rsid w:val="00EB6B81"/>
    <w:rsid w:val="00ED08CF"/>
    <w:rsid w:val="00ED31DB"/>
    <w:rsid w:val="00ED42C0"/>
    <w:rsid w:val="00EE6D84"/>
    <w:rsid w:val="00F00726"/>
    <w:rsid w:val="00F015A8"/>
    <w:rsid w:val="00F06481"/>
    <w:rsid w:val="00F15511"/>
    <w:rsid w:val="00F33F3D"/>
    <w:rsid w:val="00F46105"/>
    <w:rsid w:val="00F52D7D"/>
    <w:rsid w:val="00F57401"/>
    <w:rsid w:val="00F83BED"/>
    <w:rsid w:val="00F871BC"/>
    <w:rsid w:val="00F901D2"/>
    <w:rsid w:val="00F91882"/>
    <w:rsid w:val="00F9317C"/>
    <w:rsid w:val="00F9781D"/>
    <w:rsid w:val="00FA1172"/>
    <w:rsid w:val="00FD139A"/>
    <w:rsid w:val="00FD2FB8"/>
    <w:rsid w:val="00FE7A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0406DC-88CA-4F72-ADE3-2EB06786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FD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D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D2FB8"/>
  </w:style>
  <w:style w:type="character" w:styleId="Hyperlink">
    <w:name w:val="Hyperlink"/>
    <w:basedOn w:val="DefaultParagraphFont"/>
    <w:uiPriority w:val="99"/>
    <w:semiHidden/>
    <w:unhideWhenUsed/>
    <w:rsid w:val="00FD2FB8"/>
    <w:rPr>
      <w:color w:val="0000FF"/>
      <w:u w:val="single"/>
    </w:rPr>
  </w:style>
  <w:style w:type="paragraph" w:styleId="Footer">
    <w:name w:val="footer"/>
    <w:basedOn w:val="Normal"/>
    <w:link w:val="a0"/>
    <w:uiPriority w:val="99"/>
    <w:unhideWhenUsed/>
    <w:rsid w:val="0018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8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